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7" w:rsidRPr="00E9284A" w:rsidRDefault="009F2687" w:rsidP="009F2687">
      <w:pPr>
        <w:pStyle w:val="1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Тарифы по аренде индивидуальных банковских ячеек</w:t>
      </w: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260"/>
        <w:gridCol w:w="2977"/>
        <w:gridCol w:w="2835"/>
      </w:tblGrid>
      <w:tr w:rsidR="009F2687" w:rsidRPr="00E9284A" w:rsidTr="00C71B4A">
        <w:trPr>
          <w:trHeight w:val="521"/>
        </w:trPr>
        <w:tc>
          <w:tcPr>
            <w:tcW w:w="793" w:type="dxa"/>
            <w:vAlign w:val="center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2977" w:type="dxa"/>
            <w:vAlign w:val="center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тарифа при условии доступа одного лица</w:t>
            </w:r>
          </w:p>
        </w:tc>
        <w:tc>
          <w:tcPr>
            <w:tcW w:w="2835" w:type="dxa"/>
            <w:vAlign w:val="center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тарифа при условии доступа более одного лица</w:t>
            </w:r>
          </w:p>
        </w:tc>
      </w:tr>
      <w:tr w:rsidR="009F2687" w:rsidRPr="00E9284A" w:rsidTr="00C71B4A">
        <w:trPr>
          <w:trHeight w:val="726"/>
        </w:trPr>
        <w:tc>
          <w:tcPr>
            <w:tcW w:w="793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Внесение страхового залога </w:t>
            </w: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4000 рублей.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4000 рублей.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</w:tr>
      <w:tr w:rsidR="009F2687" w:rsidRPr="00E9284A" w:rsidTr="00C71B4A">
        <w:trPr>
          <w:trHeight w:val="736"/>
        </w:trPr>
        <w:tc>
          <w:tcPr>
            <w:tcW w:w="793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 банковской ячейки 400х220х50 (малой)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– 1200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2400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4800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7200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14400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21600 рублей,</w:t>
            </w:r>
            <w:r w:rsidRPr="00E9284A">
              <w:rPr>
                <w:sz w:val="24"/>
                <w:szCs w:val="24"/>
              </w:rPr>
              <w:br/>
              <w:t>в т.ч. НДС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- 2400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4800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9600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14400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28800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43200 рублей,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9F2687" w:rsidRPr="00E9284A" w:rsidTr="00C71B4A">
        <w:tc>
          <w:tcPr>
            <w:tcW w:w="793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7.3.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банковской ячейки 400х220х230 (средней)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   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- 1800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3600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6000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12месяцев – 8400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16800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25200 рублей,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- 3600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7200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12000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12месяцев – 16800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33600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50400 рублей,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9F2687" w:rsidRPr="00E9284A" w:rsidTr="00C71B4A">
        <w:trPr>
          <w:trHeight w:val="1785"/>
        </w:trPr>
        <w:tc>
          <w:tcPr>
            <w:tcW w:w="793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7.4.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банковской ячейки 400х220х400 (большой)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   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- 2400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4800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7200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9600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19200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28800 рублей,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- 4800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9600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14400 рублей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12 месяцев – 19200 рублей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38400 рублей</w:t>
            </w:r>
          </w:p>
          <w:p w:rsidR="009F2687" w:rsidRPr="00E9284A" w:rsidRDefault="009F2687" w:rsidP="00C71B4A">
            <w:pPr>
              <w:pStyle w:val="1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57600 рублей,</w:t>
            </w:r>
          </w:p>
          <w:p w:rsidR="009F2687" w:rsidRPr="00E9284A" w:rsidRDefault="009F2687" w:rsidP="00C71B4A">
            <w:pPr>
              <w:pStyle w:val="1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9F2687" w:rsidRPr="00E9284A" w:rsidTr="00C71B4A">
        <w:trPr>
          <w:trHeight w:val="900"/>
        </w:trPr>
        <w:tc>
          <w:tcPr>
            <w:tcW w:w="793" w:type="dxa"/>
            <w:vMerge w:val="restart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7.5.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ШТРАФЫ: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каждый день просрочки платежа при окончании срока аренды</w:t>
            </w: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50/60/70 рублей*.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80/90/100 рублей*. НДС не взимается.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F2687" w:rsidRPr="00E9284A" w:rsidTr="00C71B4A">
        <w:trPr>
          <w:trHeight w:val="440"/>
        </w:trPr>
        <w:tc>
          <w:tcPr>
            <w:tcW w:w="793" w:type="dxa"/>
            <w:vMerge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срочное вскрытие ячейки механическим путем</w:t>
            </w: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3000 рублей, в т.ч. НДС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3000 рублей, в т.ч. НДС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F2687" w:rsidRPr="00E9284A" w:rsidTr="00C71B4A">
        <w:trPr>
          <w:trHeight w:val="507"/>
        </w:trPr>
        <w:tc>
          <w:tcPr>
            <w:tcW w:w="793" w:type="dxa"/>
            <w:vMerge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хранение имущества, изъятого из ячейки</w:t>
            </w: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5000 рублей, в т.ч. НДС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(за весь срок хранения)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5000 рублей, в т.ч. НДС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(за весь срок хранения)</w:t>
            </w:r>
          </w:p>
        </w:tc>
      </w:tr>
      <w:tr w:rsidR="009F2687" w:rsidRPr="00E9284A" w:rsidTr="00C71B4A">
        <w:trPr>
          <w:trHeight w:val="718"/>
        </w:trPr>
        <w:tc>
          <w:tcPr>
            <w:tcW w:w="793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7.6.</w:t>
            </w:r>
          </w:p>
        </w:tc>
        <w:tc>
          <w:tcPr>
            <w:tcW w:w="3260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Проверка подлинности и пересчет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банкнот по желанию клиента</w:t>
            </w:r>
          </w:p>
        </w:tc>
        <w:tc>
          <w:tcPr>
            <w:tcW w:w="2977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0,25 % от суммы. 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  <w:tc>
          <w:tcPr>
            <w:tcW w:w="2835" w:type="dxa"/>
          </w:tcPr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суммы.</w:t>
            </w:r>
          </w:p>
          <w:p w:rsidR="009F2687" w:rsidRPr="00E9284A" w:rsidRDefault="009F2687" w:rsidP="00C71B4A">
            <w:pPr>
              <w:pStyle w:val="1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</w:tr>
    </w:tbl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Минимальный  срок аренды – 1 месяц.</w:t>
      </w: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Внесение арендной платы по договору аренды единовременно в полном объеме за весь срок аренды при заключении договора.</w:t>
      </w: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При досрочном расторжении договора аренды индивидуальной банковской ячейки по инициативе клиента сумма аренды, внесенная клиентом, не возвращается.</w:t>
      </w:r>
    </w:p>
    <w:p w:rsidR="009F2687" w:rsidRPr="00E9284A" w:rsidRDefault="009F2687" w:rsidP="009F2687">
      <w:pPr>
        <w:pStyle w:val="1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*  Сумма штрафа взимается  в зависимости от размера индивидуального сейфа:   400х220х50 / 400х220х230 / 400х220х400</w:t>
      </w:r>
    </w:p>
    <w:p w:rsidR="00BF1473" w:rsidRDefault="00BF1473"/>
    <w:sectPr w:rsidR="00BF1473" w:rsidSect="00BF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87"/>
    <w:rsid w:val="009F2687"/>
    <w:rsid w:val="00B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87"/>
    <w:pPr>
      <w:spacing w:after="0" w:line="240" w:lineRule="auto"/>
    </w:pPr>
    <w:rPr>
      <w:rFonts w:ascii="Comic Sans MS" w:eastAsia="Times New Roman" w:hAnsi="Comic Sans MS" w:cs="Times New Roman"/>
      <w:i/>
      <w:shadow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2019-12-23T07:58:00Z</dcterms:created>
  <dcterms:modified xsi:type="dcterms:W3CDTF">2019-12-23T08:03:00Z</dcterms:modified>
</cp:coreProperties>
</file>